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26"/>
        </w:rPr>
        <w:t xml:space="preserve">vilocar startet durch in Deutschland: Elektrofahrzeuge nach dem Prinzip des Dienstrad-Leasings</w:t>
      </w:r>
    </w:p>
    <w:p>
      <w:pPr>
        <w:spacing w:after="60"/>
        <w:ind w:left="360" w:hanging="180"/>
      </w:pPr>
      <w:r>
        <w:rPr>
          <w:sz w:val="22"/>
        </w:rPr>
        <w:t xml:space="preserve">•  Fahrzeuge von 30 Marken und rund 100 Modelle stehen zur Auswahl</w:t>
      </w:r>
    </w:p>
    <w:p>
      <w:pPr>
        <w:spacing w:after="60"/>
        <w:ind w:left="360" w:hanging="180"/>
      </w:pPr>
      <w:r>
        <w:rPr>
          <w:sz w:val="22"/>
        </w:rPr>
        <w:t xml:space="preserve">•  Bis zu 60% Ersparnis gegenüber Privatleasing durch Gehaltsumwandlung</w:t>
      </w:r>
    </w:p>
    <w:p>
      <w:pPr>
        <w:spacing w:after="60"/>
        <w:ind w:left="360" w:hanging="180"/>
      </w:pPr>
      <w:r>
        <w:rPr>
          <w:sz w:val="22"/>
        </w:rPr>
        <w:t xml:space="preserve">•  Für Arbeitgeber kostenneutral und mit vilosafe abgesichert</w:t>
      </w:r>
    </w:p>
    <w:p>
      <w:pPr>
        <w:spacing w:after="200"/>
      </w:pPr>
      <w:r>
        <w:rPr>
          <w:sz w:val="22"/>
        </w:rPr>
        <w:t xml:space="preserve">Frankfurt am Main, 2. September 2026</w:t>
      </w:r>
    </w:p>
    <w:p>
      <w:pPr>
        <w:spacing w:after="200"/>
      </w:pPr>
      <w:r>
        <w:rPr>
          <w:b/>
          <w:sz w:val="22"/>
        </w:rPr>
        <w:t xml:space="preserve">vilocar</w:t>
      </w:r>
      <w:r>
        <w:rPr>
          <w:sz w:val="22"/>
        </w:rPr>
        <w:t xml:space="preserve">, eine Marke der Vilonda GmbH, startet durch in Deutschland. Das Unternehmen bietet Beschäftigten die Möglichkeit, ein Elektrofahrzeug über den Arbeitgeber zu leasen und die monatliche Leasingrate im Rahmen einer Gehaltsumwandlung aus dem Bruttogehalt zu finanzieren. Das Modell orientiert sich am Prinzip des etablierten Dienstrad-Leasing.</w:t>
      </w:r>
    </w:p>
    <w:p>
      <w:pPr>
        <w:spacing w:after="200"/>
      </w:pPr>
      <w:r>
        <w:rPr>
          <w:sz w:val="22"/>
        </w:rPr>
        <w:t xml:space="preserve">Die Nutzerinnen und Nutzer können zwischen rund 100 Fahrzeugen von 30 Marken wählen. Das Angebot reicht von familiengerechten Elektrofahrzeugen bis hin zu sportlichen Elektro-Modellen.</w:t>
      </w:r>
    </w:p>
    <w:p>
      <w:pPr>
        <w:spacing w:after="200"/>
      </w:pPr>
      <w:r>
        <w:rPr>
          <w:b/>
          <w:sz w:val="22"/>
        </w:rPr>
        <w:t xml:space="preserve">Full Service – Lieferung bis zur Haustür</w:t>
      </w:r>
    </w:p>
    <w:p>
      <w:pPr>
        <w:spacing w:after="200"/>
      </w:pPr>
      <w:r>
        <w:rPr>
          <w:sz w:val="22"/>
        </w:rPr>
        <w:t xml:space="preserve">Im monatlichen Paket sind alle Leistungen rund um das Fahrzeug enthalten. Dazu zählen Versicherungsschutz, Wartung und Verschleiß, Zulassung sowie die Lieferung des Fahrzeuges bis zur Haustür. Darüber hinaus ist die Nutzung des Fahrzeuges durch Dritte – auch Fahranfänger – möglich. Die Mitarbeitenden erhalten einen einfachen und risikoarmen Zugang zu elektrischer Mobilität.</w:t>
      </w:r>
    </w:p>
    <w:p>
      <w:pPr>
        <w:spacing w:after="200"/>
      </w:pPr>
      <w:r>
        <w:rPr>
          <w:sz w:val="22"/>
        </w:rPr>
        <w:t xml:space="preserve">Mitarbeitende erzielen Preisvorteile von bis zu 60% gegenüber Privat-Leasing. Dies ist abhängig von der persönlichen Einkommens- und Steuersituation, der Leasingrate und dem Fahrzeugmodell, Laufzeit und Kilometerleistung. Der individuelle Nettoaufwand wird auf der Plattform transparent dargestellt. Für die Nutzung des Fahrzeuges fallen lediglich die individuellen Ladekosten an, sofern diese nicht vom Arbeitgeber übernommen werden.</w:t>
      </w:r>
    </w:p>
    <w:p>
      <w:pPr>
        <w:spacing w:after="200"/>
      </w:pPr>
      <w:r>
        <w:rPr>
          <w:b/>
          <w:sz w:val="22"/>
        </w:rPr>
        <w:t xml:space="preserve">Kostenneutral, geringer Aufwand und abgesichert auch für den Arbeitgeber</w:t>
      </w:r>
    </w:p>
    <w:p>
      <w:pPr>
        <w:spacing w:after="200"/>
      </w:pPr>
      <w:r>
        <w:rPr>
          <w:b/>
          <w:sz w:val="22"/>
        </w:rPr>
        <w:t xml:space="preserve">vilocar</w:t>
      </w:r>
      <w:r>
        <w:rPr>
          <w:sz w:val="22"/>
        </w:rPr>
        <w:t xml:space="preserve"> bietet mit dem Angebot den Unternehmen eine flexible Alternative zu klassischen Mobilitätsangeboten und ein interessantes Instrument zur Mitarbeiterbindung und Motivation. Darüber hinaus wird die Erreichung der ESG-Ziele und der Eintritt in die CO2-neutrale Mobilität unterstützt.</w:t>
      </w:r>
    </w:p>
    <w:p>
      <w:pPr>
        <w:spacing w:after="200"/>
      </w:pPr>
      <w:r>
        <w:rPr>
          <w:sz w:val="22"/>
        </w:rPr>
        <w:t xml:space="preserve">Die Fahrzeugauswahl, Antragstellung und weitere Schritte werden vollständig digital über die Webseite abgebildet. Dadurch erhalten Mitarbeitende und Arbeitgeber einen transparenten Prozess von der Auswahl des Fahrzeuges bis zur Vertragsverwaltung. Die Vertragslaufzeit beträgt in der Regel 48 Monate. Die Laufleistung kann frei vereinbart werden. Mit vilosafe schützt vilocar Arbeitgeber und Mitarbeitende vor finanziellen Risiken, wenn sich die berufliche oder persönliche Situation während der Vertragslaufzeit ändert. Etwa beim Ausscheiden aus dem Unternehmen, Elternzeit oder längerer Krankheit.</w:t>
      </w:r>
    </w:p>
    <w:p>
      <w:pPr>
        <w:spacing w:after="200"/>
      </w:pPr>
      <w:r>
        <w:rPr>
          <w:b/>
          <w:sz w:val="22"/>
        </w:rPr>
        <w:t xml:space="preserve">Management</w:t>
      </w:r>
    </w:p>
    <w:p>
      <w:pPr>
        <w:spacing w:after="200"/>
      </w:pPr>
      <w:r>
        <w:rPr>
          <w:sz w:val="22"/>
        </w:rPr>
        <w:t xml:space="preserve">In Deutschland zeichnet die erfahrene Automobilmanagerin Sevilay Gökkaya, CEO und Geschäftsführerin, verantwortlich für das Geschäft.</w:t>
      </w:r>
    </w:p>
    <w:p>
      <w:pPr>
        <w:spacing w:after="200"/>
      </w:pPr>
      <w:r>
        <w:rPr>
          <w:sz w:val="22"/>
        </w:rPr>
        <w:t xml:space="preserve">„Das Dienstradleasing hat gezeigt, wie erfolgreich Mobilität über den Arbeitgeber funktionieren kann. Mit vilocar übertragen wir dieses Prinzip konsequent auf das Elektroauto – mit großer Auswahl, attraktiver Ersparnis und einem vollständig digitalen Prozess“, sagt Sevilay Gökkaya, CEO und Managing Director vilocar in Deutschland. „Für die Unternehmen entsteht damit ein Mitarbeiter-Benefit, der die Nachhaltigkeitsziele unterstützt.“</w:t>
      </w:r>
    </w:p>
    <w:p>
      <w:pPr>
        <w:spacing w:after="200"/>
      </w:pPr>
      <w:r>
        <w:rPr>
          <w:sz w:val="22"/>
        </w:rPr>
        <w:t xml:space="preserve">Gründer der Vilonda GmbH, zu der vilocar gehört, ist Viktor Ledin. Ledin: „Mit der Plattform von vilocar bilden wir alle Prozesse des Fuhrparkmanagements ab. So entsteht für den Arbeitgeber kein Mehraufwand. vilocar bildet die wesentlichen Prozesse von Auswahl und Freigabe über Vertragsverwaltung und Service ab.“</w:t>
      </w:r>
    </w:p>
    <w:p>
      <w:pPr>
        <w:spacing w:after="200"/>
      </w:pPr>
      <w:r>
        <w:rPr>
          <w:b/>
          <w:sz w:val="22"/>
        </w:rPr>
        <w:t xml:space="preserve">Das Team mit Branchenerfahrung</w:t>
      </w:r>
    </w:p>
    <w:p>
      <w:pPr>
        <w:spacing w:after="200"/>
      </w:pPr>
      <w:r>
        <w:rPr>
          <w:b/>
          <w:sz w:val="22"/>
        </w:rPr>
        <w:t xml:space="preserve">Sevilay Gökkaya – CEO · Geschäftsführerin</w:t>
      </w:r>
    </w:p>
    <w:p>
      <w:pPr>
        <w:spacing w:after="200"/>
      </w:pPr>
      <w:r>
        <w:rPr>
          <w:sz w:val="22"/>
        </w:rPr>
        <w:t xml:space="preserve">Internationale Führungskraft in der Automobil- und Mobilitätsbranche mit Stationen bei Hyundai, Citroën und Toyota. Maßgeblich am Aufbau der Mobilitätsmarken Multicity und KINTO beteiligt, zuletzt verantwortlich für Business Transformation und Customer Experience bei Toyota Europe.</w:t>
      </w:r>
    </w:p>
    <w:p>
      <w:pPr>
        <w:spacing w:after="200"/>
      </w:pPr>
      <w:r>
        <w:rPr>
          <w:b/>
          <w:sz w:val="22"/>
        </w:rPr>
        <w:t xml:space="preserve">Viktor Ledin – CDO · Geschäftsführer</w:t>
      </w:r>
    </w:p>
    <w:p>
      <w:pPr>
        <w:spacing w:after="200"/>
      </w:pPr>
      <w:r>
        <w:rPr>
          <w:sz w:val="22"/>
        </w:rPr>
        <w:t xml:space="preserve">16 Jahre B2B-Erfahrung in der Automobilbranche – vom Verkäufer bis zum Geschäftsführer von drei Autohäusern. Heute verantwortlich für die Produkt- und Plattformarchitektur.</w:t>
      </w:r>
    </w:p>
    <w:p>
      <w:pPr>
        <w:spacing w:after="60"/>
      </w:pPr>
      <w:r>
        <w:rPr>
          <w:sz w:val="22"/>
        </w:rPr>
        <w:t xml:space="preserve">Weitere Informationen: www.vilocar.de</w:t>
      </w:r>
    </w:p>
    <w:p>
      <w:pPr>
        <w:spacing w:after="40"/>
      </w:pPr>
      <w:r>
        <w:rPr>
          <w:sz w:val="22"/>
        </w:rPr>
        <w:t xml:space="preserve">Pressekontakt</w:t>
      </w:r>
    </w:p>
    <w:p>
      <w:pPr>
        <w:spacing w:after="40"/>
      </w:pPr>
      <w:r>
        <w:rPr>
          <w:sz w:val="22"/>
        </w:rPr>
        <w:t xml:space="preserve">Vilonda GmbH / vilocar</w:t>
      </w:r>
    </w:p>
    <w:p>
      <w:pPr>
        <w:spacing w:after="40"/>
      </w:pPr>
      <w:r>
        <w:rPr>
          <w:sz w:val="22"/>
        </w:rPr>
        <w:t xml:space="preserve">Thomas Schalberger</w:t>
      </w:r>
    </w:p>
    <w:p>
      <w:pPr>
        <w:spacing w:after="40"/>
      </w:pPr>
      <w:r>
        <w:rPr>
          <w:sz w:val="22"/>
        </w:rPr>
        <w:t xml:space="preserve">+49 171 22 90 333</w:t>
      </w:r>
    </w:p>
    <w:p>
      <w:pPr>
        <w:spacing w:after="40"/>
      </w:pPr>
      <w:r>
        <w:rPr>
          <w:sz w:val="22"/>
        </w:rPr>
        <w:t xml:space="preserve">thomas.schalberger@vilocar.de</w:t>
      </w:r>
    </w:p>
    <w:p>
      <w:pPr>
        <w:spacing w:after="40"/>
      </w:pPr>
      <w:r>
        <w:rPr>
          <w:sz w:val="22"/>
        </w:rPr>
        <w:t xml:space="preserve">Neue Mainzer Straße 34</w:t>
      </w:r>
    </w:p>
    <w:p>
      <w:pPr>
        <w:spacing w:after="40"/>
      </w:pPr>
      <w:r>
        <w:rPr>
          <w:sz w:val="22"/>
        </w:rPr>
        <w:t xml:space="preserve">60311 Frankfurt</w:t>
      </w:r>
    </w:p>
    <w:sectPr>
      <w:pgMar w:top="1417" w:right="1417" w:bottom="1134" w:left="1417"/>
    </w:sectPr>
  </w:body>
</w:document>
</file>